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FB67" w14:textId="77777777" w:rsidR="002919EC" w:rsidRPr="00D270C6" w:rsidRDefault="002919EC" w:rsidP="00D270C6">
      <w:pPr>
        <w:pStyle w:val="3"/>
        <w:jc w:val="center"/>
        <w:rPr>
          <w:rFonts w:ascii="Book Antiqua" w:hAnsi="Book Antiqua"/>
          <w:szCs w:val="24"/>
        </w:rPr>
      </w:pPr>
      <w:r w:rsidRPr="00D270C6">
        <w:rPr>
          <w:rFonts w:ascii="Book Antiqua" w:hAnsi="Book Antiqua" w:hint="eastAsia"/>
          <w:szCs w:val="24"/>
        </w:rPr>
        <w:t>Review Report</w:t>
      </w:r>
    </w:p>
    <w:p w14:paraId="22DE9A5A" w14:textId="2643B2B4" w:rsidR="002919EC" w:rsidRPr="00D270C6" w:rsidRDefault="002919EC" w:rsidP="002919EC">
      <w:pPr>
        <w:pStyle w:val="3"/>
        <w:jc w:val="center"/>
        <w:rPr>
          <w:rFonts w:ascii="Times New Roman" w:hAnsi="Times New Roman"/>
          <w:b w:val="0"/>
          <w:sz w:val="21"/>
          <w:szCs w:val="21"/>
        </w:rPr>
      </w:pPr>
      <w:r w:rsidRPr="00D270C6">
        <w:rPr>
          <w:rFonts w:ascii="Book Antiqua" w:hAnsi="Book Antiqua"/>
          <w:b w:val="0"/>
          <w:sz w:val="21"/>
          <w:szCs w:val="21"/>
        </w:rPr>
        <w:t>(</w:t>
      </w:r>
      <w:r w:rsidR="00C55B3A">
        <w:rPr>
          <w:rFonts w:ascii="Book Antiqua" w:hAnsi="Book Antiqua"/>
          <w:b w:val="0"/>
          <w:sz w:val="21"/>
          <w:szCs w:val="21"/>
        </w:rPr>
        <w:t>S</w:t>
      </w:r>
      <w:r w:rsidRPr="00D270C6">
        <w:rPr>
          <w:rFonts w:ascii="Book Antiqua" w:hAnsi="Book Antiqua"/>
          <w:b w:val="0"/>
          <w:sz w:val="21"/>
          <w:szCs w:val="21"/>
        </w:rPr>
        <w:t>ample)</w:t>
      </w:r>
    </w:p>
    <w:p w14:paraId="50D432CE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77ADE6F1" w14:textId="77777777" w:rsidR="002919EC" w:rsidRPr="00D270C6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szCs w:val="21"/>
        </w:rPr>
        <w:t xml:space="preserve">To the Chairperson of the </w:t>
      </w:r>
      <w:r w:rsidR="00675028">
        <w:rPr>
          <w:rFonts w:ascii="Book Antiqua" w:hAnsi="Book Antiqua" w:hint="eastAsia"/>
          <w:szCs w:val="21"/>
        </w:rPr>
        <w:t>Management</w:t>
      </w:r>
      <w:r w:rsidRPr="00D270C6">
        <w:rPr>
          <w:rFonts w:ascii="Book Antiqua" w:hAnsi="Book Antiqua"/>
          <w:szCs w:val="21"/>
        </w:rPr>
        <w:t xml:space="preserve"> Committee</w:t>
      </w:r>
    </w:p>
    <w:p w14:paraId="6581B125" w14:textId="5B5034B4" w:rsidR="002919EC" w:rsidRPr="00D270C6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szCs w:val="21"/>
        </w:rPr>
        <w:t xml:space="preserve">The </w:t>
      </w:r>
      <w:r w:rsidR="00675028">
        <w:rPr>
          <w:rFonts w:ascii="Book Antiqua" w:hAnsi="Book Antiqua" w:hint="eastAsia"/>
          <w:szCs w:val="21"/>
        </w:rPr>
        <w:t>Nippon Foundation</w:t>
      </w:r>
      <w:r w:rsidRPr="00D270C6">
        <w:rPr>
          <w:rFonts w:ascii="Book Antiqua" w:hAnsi="Book Antiqua"/>
          <w:szCs w:val="21"/>
        </w:rPr>
        <w:t xml:space="preserve"> Fund</w:t>
      </w:r>
      <w:r w:rsidRPr="00D270C6">
        <w:rPr>
          <w:rFonts w:ascii="Book Antiqua" w:hAnsi="Book Antiqua" w:hint="eastAsia"/>
          <w:szCs w:val="21"/>
        </w:rPr>
        <w:t xml:space="preserve"> </w:t>
      </w:r>
      <w:r w:rsidR="00675028">
        <w:rPr>
          <w:rFonts w:ascii="Book Antiqua" w:hAnsi="Book Antiqua" w:hint="eastAsia"/>
          <w:szCs w:val="21"/>
        </w:rPr>
        <w:t xml:space="preserve">for Japanese Language Education </w:t>
      </w:r>
      <w:r w:rsidR="0063776E">
        <w:rPr>
          <w:rFonts w:ascii="Book Antiqua" w:hAnsi="Book Antiqua"/>
          <w:szCs w:val="21"/>
        </w:rPr>
        <w:t>Program</w:t>
      </w:r>
      <w:r w:rsidR="0063053A">
        <w:rPr>
          <w:rFonts w:ascii="Book Antiqua" w:hAnsi="Book Antiqua"/>
          <w:szCs w:val="21"/>
        </w:rPr>
        <w:t xml:space="preserve"> </w:t>
      </w:r>
      <w:r w:rsidR="00675028">
        <w:rPr>
          <w:rFonts w:ascii="Book Antiqua" w:hAnsi="Book Antiqua" w:hint="eastAsia"/>
          <w:szCs w:val="21"/>
        </w:rPr>
        <w:t>(NF-JLEP)</w:t>
      </w:r>
    </w:p>
    <w:p w14:paraId="3B75D38D" w14:textId="77777777" w:rsidR="002919EC" w:rsidRPr="00D270C6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b/>
          <w:i/>
          <w:szCs w:val="21"/>
          <w:u w:val="single"/>
        </w:rPr>
        <w:t>ABC</w:t>
      </w:r>
      <w:r w:rsidRPr="00D270C6">
        <w:rPr>
          <w:rFonts w:ascii="Book Antiqua" w:hAnsi="Book Antiqua"/>
          <w:szCs w:val="21"/>
        </w:rPr>
        <w:t xml:space="preserve"> University</w:t>
      </w:r>
    </w:p>
    <w:p w14:paraId="32418C69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17B456DD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7C751108" w14:textId="412B29C0" w:rsidR="002919EC" w:rsidRPr="00D270C6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szCs w:val="21"/>
        </w:rPr>
        <w:t xml:space="preserve">We have </w:t>
      </w:r>
      <w:r w:rsidRPr="00D270C6">
        <w:rPr>
          <w:rFonts w:ascii="Book Antiqua" w:hAnsi="Book Antiqua" w:hint="eastAsia"/>
          <w:szCs w:val="21"/>
        </w:rPr>
        <w:t>reviewed</w:t>
      </w:r>
      <w:r w:rsidRPr="00D270C6">
        <w:rPr>
          <w:rFonts w:ascii="Book Antiqua" w:hAnsi="Book Antiqua"/>
          <w:szCs w:val="21"/>
        </w:rPr>
        <w:t xml:space="preserve"> the accompanying </w:t>
      </w:r>
      <w:r w:rsidRPr="00D270C6">
        <w:rPr>
          <w:rFonts w:ascii="Book Antiqua" w:hAnsi="Book Antiqua" w:hint="eastAsia"/>
          <w:szCs w:val="21"/>
        </w:rPr>
        <w:t>Statement of Financial Position</w:t>
      </w:r>
      <w:r w:rsidRPr="00D270C6">
        <w:rPr>
          <w:rFonts w:ascii="Book Antiqua" w:hAnsi="Book Antiqua"/>
          <w:szCs w:val="21"/>
        </w:rPr>
        <w:t xml:space="preserve"> of </w:t>
      </w:r>
      <w:r w:rsidRPr="00D270C6">
        <w:rPr>
          <w:rFonts w:ascii="Book Antiqua" w:hAnsi="Book Antiqua"/>
          <w:b/>
          <w:i/>
          <w:szCs w:val="21"/>
          <w:u w:val="single"/>
        </w:rPr>
        <w:t>ABC</w:t>
      </w:r>
      <w:r w:rsidRPr="00D270C6">
        <w:rPr>
          <w:rFonts w:ascii="Book Antiqua" w:hAnsi="Book Antiqua"/>
          <w:szCs w:val="21"/>
        </w:rPr>
        <w:t xml:space="preserve"> University </w:t>
      </w:r>
      <w:r w:rsidRPr="00D270C6">
        <w:rPr>
          <w:rFonts w:ascii="Book Antiqua" w:hAnsi="Book Antiqua" w:hint="eastAsia"/>
          <w:szCs w:val="21"/>
        </w:rPr>
        <w:t>regarding t</w:t>
      </w:r>
      <w:r w:rsidRPr="00D270C6">
        <w:rPr>
          <w:rFonts w:ascii="Book Antiqua" w:hAnsi="Book Antiqua"/>
          <w:szCs w:val="21"/>
        </w:rPr>
        <w:t>he</w:t>
      </w:r>
      <w:r w:rsidR="00675028" w:rsidRPr="00D270C6">
        <w:rPr>
          <w:rFonts w:ascii="Book Antiqua" w:hAnsi="Book Antiqua"/>
          <w:szCs w:val="21"/>
        </w:rPr>
        <w:t xml:space="preserve"> </w:t>
      </w:r>
      <w:r w:rsidR="00675028">
        <w:rPr>
          <w:rFonts w:ascii="Book Antiqua" w:hAnsi="Book Antiqua" w:hint="eastAsia"/>
          <w:szCs w:val="21"/>
        </w:rPr>
        <w:t>Nippon Foundation</w:t>
      </w:r>
      <w:r w:rsidR="00675028" w:rsidRPr="00D270C6">
        <w:rPr>
          <w:rFonts w:ascii="Book Antiqua" w:hAnsi="Book Antiqua"/>
          <w:szCs w:val="21"/>
        </w:rPr>
        <w:t xml:space="preserve"> Fund</w:t>
      </w:r>
      <w:r w:rsidR="00675028" w:rsidRPr="00D270C6">
        <w:rPr>
          <w:rFonts w:ascii="Book Antiqua" w:hAnsi="Book Antiqua" w:hint="eastAsia"/>
          <w:szCs w:val="21"/>
        </w:rPr>
        <w:t xml:space="preserve"> </w:t>
      </w:r>
      <w:r w:rsidR="00675028">
        <w:rPr>
          <w:rFonts w:ascii="Book Antiqua" w:hAnsi="Book Antiqua" w:hint="eastAsia"/>
          <w:szCs w:val="21"/>
        </w:rPr>
        <w:t>for Japanese Language Education</w:t>
      </w:r>
      <w:r w:rsidRPr="00D270C6">
        <w:rPr>
          <w:rFonts w:ascii="Book Antiqua" w:hAnsi="Book Antiqua"/>
          <w:szCs w:val="21"/>
        </w:rPr>
        <w:t xml:space="preserve"> </w:t>
      </w:r>
      <w:r w:rsidR="00D300F9">
        <w:rPr>
          <w:rFonts w:ascii="Book Antiqua" w:hAnsi="Book Antiqua" w:hint="eastAsia"/>
          <w:szCs w:val="21"/>
        </w:rPr>
        <w:t xml:space="preserve">Program </w:t>
      </w:r>
      <w:r w:rsidRPr="00D270C6">
        <w:rPr>
          <w:rFonts w:ascii="Book Antiqua" w:hAnsi="Book Antiqua"/>
          <w:szCs w:val="21"/>
        </w:rPr>
        <w:t>(the “</w:t>
      </w:r>
      <w:r w:rsidR="002E49C5">
        <w:rPr>
          <w:rFonts w:ascii="Book Antiqua" w:hAnsi="Book Antiqua"/>
          <w:szCs w:val="21"/>
        </w:rPr>
        <w:t>Program</w:t>
      </w:r>
      <w:r w:rsidRPr="00D270C6">
        <w:rPr>
          <w:rFonts w:ascii="Book Antiqua" w:hAnsi="Book Antiqua"/>
          <w:szCs w:val="21"/>
        </w:rPr>
        <w:t xml:space="preserve">”) as of </w:t>
      </w:r>
      <w:r w:rsidR="00C55B3A" w:rsidRPr="00C55B3A">
        <w:rPr>
          <w:rFonts w:ascii="Book Antiqua" w:hAnsi="Book Antiqua"/>
          <w:szCs w:val="21"/>
          <w:u w:val="single"/>
          <w:shd w:val="pct15" w:color="auto" w:fill="FFFFFF"/>
        </w:rPr>
        <w:t>March</w:t>
      </w:r>
      <w:r w:rsidRPr="00C55B3A">
        <w:rPr>
          <w:rFonts w:ascii="Book Antiqua" w:hAnsi="Book Antiqua"/>
          <w:szCs w:val="21"/>
          <w:u w:val="single"/>
          <w:shd w:val="pct15" w:color="auto" w:fill="FFFFFF"/>
        </w:rPr>
        <w:t xml:space="preserve"> 31</w:t>
      </w:r>
      <w:r w:rsidRPr="00C55B3A">
        <w:rPr>
          <w:rFonts w:ascii="Book Antiqua" w:hAnsi="Book Antiqua" w:hint="eastAsia"/>
          <w:szCs w:val="21"/>
          <w:u w:val="single"/>
          <w:shd w:val="pct15" w:color="auto" w:fill="FFFFFF"/>
        </w:rPr>
        <w:t>,</w:t>
      </w:r>
      <w:r w:rsidRPr="00C55B3A">
        <w:rPr>
          <w:rFonts w:ascii="Book Antiqua" w:hAnsi="Book Antiqua"/>
          <w:szCs w:val="21"/>
          <w:u w:val="single"/>
          <w:shd w:val="pct15" w:color="auto" w:fill="FFFFFF"/>
        </w:rPr>
        <w:t xml:space="preserve"> 2</w:t>
      </w:r>
      <w:r w:rsidR="005E7A5F" w:rsidRPr="00C55B3A">
        <w:rPr>
          <w:rFonts w:ascii="Book Antiqua" w:hAnsi="Book Antiqua" w:hint="eastAsia"/>
          <w:szCs w:val="21"/>
          <w:u w:val="single"/>
          <w:shd w:val="pct15" w:color="auto" w:fill="FFFFFF"/>
        </w:rPr>
        <w:t>0</w:t>
      </w:r>
      <w:r w:rsidR="00C55B3A" w:rsidRPr="00C55B3A">
        <w:rPr>
          <w:rFonts w:ascii="Book Antiqua" w:hAnsi="Book Antiqua"/>
          <w:szCs w:val="21"/>
          <w:u w:val="single"/>
          <w:shd w:val="pct15" w:color="auto" w:fill="FFFFFF"/>
        </w:rPr>
        <w:t>21</w:t>
      </w:r>
      <w:r w:rsidRPr="00D270C6">
        <w:rPr>
          <w:rFonts w:ascii="Book Antiqua" w:hAnsi="Book Antiqua"/>
          <w:szCs w:val="21"/>
        </w:rPr>
        <w:t xml:space="preserve">, and the related </w:t>
      </w:r>
      <w:r w:rsidRPr="00D270C6">
        <w:rPr>
          <w:rFonts w:ascii="Book Antiqua" w:hAnsi="Book Antiqua" w:hint="eastAsia"/>
          <w:szCs w:val="21"/>
        </w:rPr>
        <w:t>S</w:t>
      </w:r>
      <w:r w:rsidRPr="00D270C6">
        <w:rPr>
          <w:rFonts w:ascii="Book Antiqua" w:hAnsi="Book Antiqua"/>
          <w:szCs w:val="21"/>
        </w:rPr>
        <w:t xml:space="preserve">tatement of </w:t>
      </w:r>
      <w:r w:rsidRPr="00D270C6">
        <w:rPr>
          <w:rFonts w:ascii="Book Antiqua" w:hAnsi="Book Antiqua" w:hint="eastAsia"/>
          <w:szCs w:val="21"/>
        </w:rPr>
        <w:t xml:space="preserve">Activities </w:t>
      </w:r>
      <w:r w:rsidRPr="00D270C6">
        <w:rPr>
          <w:rFonts w:ascii="Book Antiqua" w:hAnsi="Book Antiqua"/>
          <w:szCs w:val="21"/>
        </w:rPr>
        <w:t xml:space="preserve">for the financial year then ended. These financial statements are the responsibility of the </w:t>
      </w:r>
      <w:r w:rsidR="002E49C5" w:rsidRPr="0063053A">
        <w:rPr>
          <w:rFonts w:ascii="Book Antiqua" w:hAnsi="Book Antiqua"/>
          <w:szCs w:val="21"/>
        </w:rPr>
        <w:t>Program’s</w:t>
      </w:r>
      <w:r w:rsidR="002E49C5" w:rsidRPr="00D270C6">
        <w:rPr>
          <w:rFonts w:ascii="Book Antiqua" w:hAnsi="Book Antiqua"/>
          <w:szCs w:val="21"/>
        </w:rPr>
        <w:t xml:space="preserve"> </w:t>
      </w:r>
      <w:r w:rsidRPr="00D270C6">
        <w:rPr>
          <w:rFonts w:ascii="Book Antiqua" w:hAnsi="Book Antiqua"/>
          <w:szCs w:val="21"/>
        </w:rPr>
        <w:t>manage</w:t>
      </w:r>
      <w:r w:rsidRPr="00D270C6">
        <w:rPr>
          <w:rFonts w:ascii="Book Antiqua" w:hAnsi="Book Antiqua" w:hint="eastAsia"/>
          <w:szCs w:val="21"/>
        </w:rPr>
        <w:t>rs</w:t>
      </w:r>
      <w:r w:rsidRPr="00D270C6">
        <w:rPr>
          <w:rFonts w:ascii="Book Antiqua" w:hAnsi="Book Antiqua"/>
          <w:szCs w:val="21"/>
        </w:rPr>
        <w:t>. Our responsibility is to express an opinion on these financial statements based on our</w:t>
      </w:r>
      <w:r w:rsidRPr="00D270C6">
        <w:rPr>
          <w:rFonts w:ascii="Book Antiqua" w:hAnsi="Book Antiqua" w:hint="eastAsia"/>
          <w:szCs w:val="21"/>
        </w:rPr>
        <w:t xml:space="preserve"> review</w:t>
      </w:r>
      <w:r w:rsidRPr="00D270C6">
        <w:rPr>
          <w:rFonts w:ascii="Book Antiqua" w:hAnsi="Book Antiqua"/>
          <w:szCs w:val="21"/>
        </w:rPr>
        <w:t>.</w:t>
      </w:r>
    </w:p>
    <w:p w14:paraId="321B5B50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5E8AEC32" w14:textId="20F7C950" w:rsidR="002919EC" w:rsidRPr="00722560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722560">
        <w:rPr>
          <w:rFonts w:ascii="Book Antiqua" w:hAnsi="Book Antiqua"/>
          <w:szCs w:val="21"/>
        </w:rPr>
        <w:t xml:space="preserve">We conducted our </w:t>
      </w:r>
      <w:r w:rsidRPr="00722560">
        <w:rPr>
          <w:rFonts w:ascii="Book Antiqua" w:hAnsi="Book Antiqua" w:hint="eastAsia"/>
          <w:szCs w:val="21"/>
        </w:rPr>
        <w:t>review</w:t>
      </w:r>
      <w:r w:rsidRPr="00722560">
        <w:rPr>
          <w:rFonts w:ascii="Book Antiqua" w:hAnsi="Book Antiqua"/>
          <w:szCs w:val="21"/>
        </w:rPr>
        <w:t xml:space="preserve"> in accordance with </w:t>
      </w:r>
      <w:r w:rsidRPr="00722560">
        <w:rPr>
          <w:rFonts w:ascii="Book Antiqua" w:hAnsi="Book Antiqua" w:hint="eastAsia"/>
          <w:szCs w:val="21"/>
        </w:rPr>
        <w:t>the</w:t>
      </w:r>
      <w:r w:rsidR="00675028" w:rsidRPr="00722560">
        <w:rPr>
          <w:rFonts w:ascii="Book Antiqua" w:hAnsi="Book Antiqua" w:hint="eastAsia"/>
          <w:szCs w:val="21"/>
        </w:rPr>
        <w:t xml:space="preserve"> NF-JLEP</w:t>
      </w:r>
      <w:r w:rsidRPr="00722560">
        <w:rPr>
          <w:rFonts w:ascii="Book Antiqua" w:hAnsi="Book Antiqua" w:hint="eastAsia"/>
          <w:szCs w:val="21"/>
        </w:rPr>
        <w:t xml:space="preserve"> Operation Manual dated </w:t>
      </w:r>
      <w:r w:rsidR="005E7A5F">
        <w:rPr>
          <w:rFonts w:ascii="Book Antiqua" w:hAnsi="Book Antiqua" w:hint="eastAsia"/>
          <w:szCs w:val="21"/>
        </w:rPr>
        <w:t>July</w:t>
      </w:r>
      <w:r w:rsidRPr="00722560">
        <w:rPr>
          <w:rFonts w:ascii="Book Antiqua" w:hAnsi="Book Antiqua" w:hint="eastAsia"/>
          <w:szCs w:val="21"/>
        </w:rPr>
        <w:t xml:space="preserve"> 20</w:t>
      </w:r>
      <w:r w:rsidR="00C55B3A">
        <w:rPr>
          <w:rFonts w:ascii="Book Antiqua" w:hAnsi="Book Antiqua"/>
          <w:szCs w:val="21"/>
        </w:rPr>
        <w:t>21</w:t>
      </w:r>
      <w:r w:rsidRPr="00722560">
        <w:rPr>
          <w:rFonts w:ascii="Book Antiqua" w:hAnsi="Book Antiqua"/>
          <w:szCs w:val="21"/>
        </w:rPr>
        <w:t xml:space="preserve">. Those </w:t>
      </w:r>
      <w:r w:rsidRPr="00722560">
        <w:rPr>
          <w:rFonts w:ascii="Book Antiqua" w:hAnsi="Book Antiqua" w:hint="eastAsia"/>
          <w:szCs w:val="21"/>
        </w:rPr>
        <w:t>procedures</w:t>
      </w:r>
      <w:r w:rsidRPr="00722560">
        <w:rPr>
          <w:rFonts w:ascii="Book Antiqua" w:hAnsi="Book Antiqua"/>
          <w:szCs w:val="21"/>
        </w:rPr>
        <w:t xml:space="preserve"> require that we plan and perform a </w:t>
      </w:r>
      <w:r w:rsidRPr="00722560">
        <w:rPr>
          <w:rFonts w:ascii="Book Antiqua" w:hAnsi="Book Antiqua" w:hint="eastAsia"/>
          <w:szCs w:val="21"/>
        </w:rPr>
        <w:t>review</w:t>
      </w:r>
      <w:r w:rsidRPr="00722560">
        <w:rPr>
          <w:rFonts w:ascii="Book Antiqua" w:hAnsi="Book Antiqua"/>
          <w:szCs w:val="21"/>
        </w:rPr>
        <w:t xml:space="preserve"> to obtain reasonable assurance</w:t>
      </w:r>
      <w:r w:rsidRPr="00722560">
        <w:rPr>
          <w:rFonts w:ascii="Book Antiqua" w:hAnsi="Book Antiqua" w:hint="eastAsia"/>
          <w:szCs w:val="21"/>
        </w:rPr>
        <w:t xml:space="preserve">s that </w:t>
      </w:r>
      <w:r w:rsidRPr="00722560">
        <w:rPr>
          <w:rFonts w:ascii="Book Antiqua" w:hAnsi="Book Antiqua"/>
          <w:szCs w:val="21"/>
        </w:rPr>
        <w:t xml:space="preserve">the financial statements are free of material misstatement. A </w:t>
      </w:r>
      <w:r w:rsidRPr="00722560">
        <w:rPr>
          <w:rFonts w:ascii="Book Antiqua" w:hAnsi="Book Antiqua" w:hint="eastAsia"/>
          <w:szCs w:val="21"/>
        </w:rPr>
        <w:t>review</w:t>
      </w:r>
      <w:r w:rsidRPr="00722560">
        <w:rPr>
          <w:rFonts w:ascii="Book Antiqua" w:hAnsi="Book Antiqua"/>
          <w:szCs w:val="21"/>
        </w:rPr>
        <w:t xml:space="preserve"> includes examining, on a test basis, evidence supporting the amounts and disclosures in the financial statements. </w:t>
      </w:r>
    </w:p>
    <w:p w14:paraId="129415BB" w14:textId="77777777" w:rsidR="002919EC" w:rsidRPr="00722560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5612590F" w14:textId="43597E54" w:rsidR="002919EC" w:rsidRPr="00722560" w:rsidRDefault="002919EC" w:rsidP="002919EC">
      <w:pPr>
        <w:spacing w:line="320" w:lineRule="exact"/>
        <w:jc w:val="left"/>
        <w:rPr>
          <w:rFonts w:ascii="Book Antiqua" w:hAnsi="Book Antiqua"/>
          <w:szCs w:val="21"/>
        </w:rPr>
      </w:pPr>
      <w:r w:rsidRPr="00722560">
        <w:rPr>
          <w:rFonts w:ascii="Book Antiqua" w:hAnsi="Book Antiqua"/>
          <w:szCs w:val="21"/>
        </w:rPr>
        <w:t xml:space="preserve">In our opinion, these financial statements present fairly, in all material respects, the financial position of the </w:t>
      </w:r>
      <w:r w:rsidR="002E49C5">
        <w:rPr>
          <w:rFonts w:ascii="Book Antiqua" w:hAnsi="Book Antiqua"/>
          <w:szCs w:val="21"/>
        </w:rPr>
        <w:t>Program</w:t>
      </w:r>
      <w:r w:rsidR="002E49C5" w:rsidRPr="00722560">
        <w:rPr>
          <w:rFonts w:ascii="Book Antiqua" w:hAnsi="Book Antiqua"/>
          <w:szCs w:val="21"/>
        </w:rPr>
        <w:t xml:space="preserve"> </w:t>
      </w:r>
      <w:r w:rsidRPr="00722560">
        <w:rPr>
          <w:rFonts w:ascii="Book Antiqua" w:hAnsi="Book Antiqua"/>
          <w:szCs w:val="21"/>
        </w:rPr>
        <w:t xml:space="preserve">as of </w:t>
      </w:r>
      <w:r w:rsidR="00C55B3A" w:rsidRPr="00C55B3A">
        <w:rPr>
          <w:rFonts w:ascii="Book Antiqua" w:hAnsi="Book Antiqua"/>
          <w:szCs w:val="21"/>
          <w:u w:val="single"/>
          <w:shd w:val="pct15" w:color="auto" w:fill="FFFFFF"/>
        </w:rPr>
        <w:t>March</w:t>
      </w:r>
      <w:r w:rsidRPr="00C55B3A">
        <w:rPr>
          <w:rFonts w:ascii="Book Antiqua" w:hAnsi="Book Antiqua"/>
          <w:szCs w:val="21"/>
          <w:u w:val="single"/>
          <w:shd w:val="pct15" w:color="auto" w:fill="FFFFFF"/>
        </w:rPr>
        <w:t xml:space="preserve"> 31</w:t>
      </w:r>
      <w:r w:rsidRPr="00C55B3A">
        <w:rPr>
          <w:rFonts w:ascii="Book Antiqua" w:hAnsi="Book Antiqua" w:hint="eastAsia"/>
          <w:szCs w:val="21"/>
          <w:u w:val="single"/>
          <w:shd w:val="pct15" w:color="auto" w:fill="FFFFFF"/>
        </w:rPr>
        <w:t>,</w:t>
      </w:r>
      <w:r w:rsidRPr="00C55B3A">
        <w:rPr>
          <w:rFonts w:ascii="Book Antiqua" w:hAnsi="Book Antiqua"/>
          <w:szCs w:val="21"/>
          <w:u w:val="single"/>
          <w:shd w:val="pct15" w:color="auto" w:fill="FFFFFF"/>
        </w:rPr>
        <w:t xml:space="preserve"> 20</w:t>
      </w:r>
      <w:r w:rsidR="00C55B3A" w:rsidRPr="00C55B3A">
        <w:rPr>
          <w:rFonts w:ascii="Book Antiqua" w:hAnsi="Book Antiqua"/>
          <w:szCs w:val="21"/>
          <w:u w:val="single"/>
          <w:shd w:val="pct15" w:color="auto" w:fill="FFFFFF"/>
        </w:rPr>
        <w:t>21</w:t>
      </w:r>
      <w:r w:rsidRPr="00722560">
        <w:rPr>
          <w:rFonts w:ascii="Book Antiqua" w:hAnsi="Book Antiqua" w:hint="eastAsia"/>
          <w:szCs w:val="21"/>
          <w:u w:val="single"/>
        </w:rPr>
        <w:t>,</w:t>
      </w:r>
      <w:r w:rsidRPr="00722560">
        <w:rPr>
          <w:rFonts w:ascii="Book Antiqua" w:hAnsi="Book Antiqua"/>
          <w:szCs w:val="21"/>
        </w:rPr>
        <w:t xml:space="preserve"> and the results of its operations for the year then ended in accordance with </w:t>
      </w:r>
      <w:r w:rsidR="00675028" w:rsidRPr="00722560">
        <w:rPr>
          <w:rFonts w:ascii="Book Antiqua" w:hAnsi="Book Antiqua" w:hint="eastAsia"/>
          <w:szCs w:val="21"/>
        </w:rPr>
        <w:t>the NF-JELP</w:t>
      </w:r>
      <w:r w:rsidRPr="00722560">
        <w:rPr>
          <w:rFonts w:ascii="Book Antiqua" w:hAnsi="Book Antiqua" w:hint="eastAsia"/>
          <w:szCs w:val="21"/>
        </w:rPr>
        <w:t xml:space="preserve"> Operation Manual dated </w:t>
      </w:r>
      <w:r w:rsidR="005E7A5F">
        <w:rPr>
          <w:rFonts w:ascii="Book Antiqua" w:hAnsi="Book Antiqua" w:hint="eastAsia"/>
          <w:szCs w:val="21"/>
        </w:rPr>
        <w:t xml:space="preserve">July </w:t>
      </w:r>
      <w:r w:rsidR="001A2EC0">
        <w:rPr>
          <w:rFonts w:ascii="Book Antiqua" w:hAnsi="Book Antiqua"/>
          <w:szCs w:val="21"/>
        </w:rPr>
        <w:t>2021</w:t>
      </w:r>
      <w:r w:rsidRPr="00722560">
        <w:rPr>
          <w:rFonts w:ascii="Book Antiqua" w:hAnsi="Book Antiqua" w:hint="eastAsia"/>
          <w:szCs w:val="21"/>
        </w:rPr>
        <w:t>.</w:t>
      </w:r>
    </w:p>
    <w:p w14:paraId="18EF8226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37609C49" w14:textId="77777777" w:rsidR="002919EC" w:rsidRPr="0063053A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10586401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szCs w:val="21"/>
        </w:rPr>
        <w:t xml:space="preserve">[Name and Signature of </w:t>
      </w:r>
      <w:r w:rsidRPr="00D270C6">
        <w:rPr>
          <w:rFonts w:ascii="Book Antiqua" w:hAnsi="Book Antiqua" w:hint="eastAsia"/>
          <w:szCs w:val="21"/>
        </w:rPr>
        <w:t>Reviewer</w:t>
      </w:r>
      <w:r w:rsidRPr="00D270C6">
        <w:rPr>
          <w:rFonts w:ascii="Book Antiqua" w:hAnsi="Book Antiqua"/>
          <w:szCs w:val="21"/>
        </w:rPr>
        <w:t>]</w:t>
      </w:r>
    </w:p>
    <w:p w14:paraId="2A0138C8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</w:p>
    <w:p w14:paraId="0BEC0FE6" w14:textId="77777777" w:rsidR="002919EC" w:rsidRPr="00D270C6" w:rsidRDefault="002919EC" w:rsidP="002919EC">
      <w:pPr>
        <w:spacing w:line="320" w:lineRule="exact"/>
        <w:rPr>
          <w:rFonts w:ascii="Book Antiqua" w:hAnsi="Book Antiqua"/>
          <w:szCs w:val="21"/>
        </w:rPr>
      </w:pPr>
      <w:r w:rsidRPr="00D270C6">
        <w:rPr>
          <w:rFonts w:ascii="Book Antiqua" w:hAnsi="Book Antiqua"/>
          <w:szCs w:val="21"/>
        </w:rPr>
        <w:t xml:space="preserve">(Name) John Smith, </w:t>
      </w:r>
      <w:r w:rsidRPr="00D270C6">
        <w:rPr>
          <w:rFonts w:ascii="Book Antiqua" w:hAnsi="Book Antiqua" w:hint="eastAsia"/>
          <w:szCs w:val="21"/>
        </w:rPr>
        <w:t>Financial Expert</w:t>
      </w:r>
    </w:p>
    <w:p w14:paraId="7A2AA9B7" w14:textId="77777777" w:rsidR="002919EC" w:rsidRPr="00D63535" w:rsidRDefault="002919EC" w:rsidP="002919EC">
      <w:pPr>
        <w:spacing w:line="320" w:lineRule="exact"/>
        <w:rPr>
          <w:rFonts w:ascii="Book Antiqua" w:hAnsi="Book Antiqua"/>
          <w:sz w:val="22"/>
          <w:szCs w:val="22"/>
        </w:rPr>
      </w:pPr>
    </w:p>
    <w:p w14:paraId="51BDD667" w14:textId="77777777" w:rsidR="002919EC" w:rsidRPr="006A00E6" w:rsidRDefault="002919EC" w:rsidP="002919EC">
      <w:pPr>
        <w:spacing w:line="320" w:lineRule="exact"/>
        <w:rPr>
          <w:rFonts w:ascii="Book Antiqua" w:hAnsi="Book Antiqua"/>
          <w:sz w:val="22"/>
          <w:szCs w:val="22"/>
        </w:rPr>
      </w:pP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 w:rsidRPr="006A00E6">
        <w:rPr>
          <w:rFonts w:ascii="Book Antiqua" w:hAnsi="Book Antiqua"/>
          <w:sz w:val="22"/>
          <w:szCs w:val="22"/>
        </w:rPr>
        <w:t xml:space="preserve"> </w:t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  <w:r w:rsidRPr="006A00E6">
        <w:rPr>
          <w:rFonts w:ascii="Book Antiqua" w:hAnsi="Book Antiqua"/>
          <w:sz w:val="22"/>
          <w:szCs w:val="22"/>
          <w:u w:val="single"/>
        </w:rPr>
        <w:tab/>
      </w:r>
    </w:p>
    <w:p w14:paraId="7AD7103F" w14:textId="77777777" w:rsidR="002919EC" w:rsidRPr="006A00E6" w:rsidRDefault="002919EC" w:rsidP="002919EC">
      <w:pPr>
        <w:spacing w:line="320" w:lineRule="exact"/>
        <w:rPr>
          <w:rFonts w:ascii="Book Antiqua" w:hAnsi="Book Antiqua"/>
          <w:sz w:val="22"/>
          <w:szCs w:val="22"/>
        </w:rPr>
      </w:pPr>
      <w:r w:rsidRPr="00D270C6">
        <w:rPr>
          <w:rFonts w:ascii="Book Antiqua" w:hAnsi="Book Antiqua"/>
          <w:szCs w:val="21"/>
        </w:rPr>
        <w:t>Date</w:t>
      </w:r>
      <w:r w:rsidRPr="006A00E6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D270C6">
        <w:rPr>
          <w:rFonts w:ascii="Book Antiqua" w:hAnsi="Book Antiqua" w:hint="eastAsia"/>
          <w:szCs w:val="21"/>
        </w:rPr>
        <w:t xml:space="preserve"> S</w:t>
      </w:r>
      <w:r w:rsidRPr="00D270C6">
        <w:rPr>
          <w:rFonts w:ascii="Book Antiqua" w:hAnsi="Book Antiqua"/>
          <w:szCs w:val="21"/>
        </w:rPr>
        <w:t>ignature</w:t>
      </w:r>
    </w:p>
    <w:p w14:paraId="27973122" w14:textId="77777777" w:rsidR="002919EC" w:rsidRDefault="002919EC" w:rsidP="002919EC">
      <w:pPr>
        <w:spacing w:line="320" w:lineRule="exact"/>
        <w:rPr>
          <w:rFonts w:ascii="Times" w:hAnsi="Times"/>
        </w:rPr>
      </w:pPr>
      <w:r w:rsidRPr="006A00E6">
        <w:rPr>
          <w:rFonts w:ascii="Book Antiqua" w:hAnsi="Book Antiqua"/>
          <w:sz w:val="22"/>
          <w:szCs w:val="22"/>
        </w:rPr>
        <w:tab/>
      </w:r>
      <w:r w:rsidRPr="006A00E6">
        <w:rPr>
          <w:rFonts w:ascii="Book Antiqua" w:hAnsi="Book Antiqua"/>
          <w:sz w:val="22"/>
          <w:szCs w:val="22"/>
        </w:rPr>
        <w:tab/>
      </w:r>
    </w:p>
    <w:p w14:paraId="6E449CB9" w14:textId="77777777" w:rsidR="002919EC" w:rsidRPr="002919EC" w:rsidRDefault="002919EC"/>
    <w:sectPr w:rsidR="002919EC" w:rsidRPr="002919EC" w:rsidSect="00D270C6">
      <w:headerReference w:type="default" r:id="rId7"/>
      <w:pgSz w:w="11906" w:h="16838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F58D0" w14:textId="77777777" w:rsidR="0056746A" w:rsidRDefault="0056746A" w:rsidP="004F33AD">
      <w:r>
        <w:separator/>
      </w:r>
    </w:p>
  </w:endnote>
  <w:endnote w:type="continuationSeparator" w:id="0">
    <w:p w14:paraId="3EB5C89C" w14:textId="77777777" w:rsidR="0056746A" w:rsidRDefault="0056746A" w:rsidP="004F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47F6" w14:textId="77777777" w:rsidR="0056746A" w:rsidRDefault="0056746A" w:rsidP="004F33AD">
      <w:r>
        <w:separator/>
      </w:r>
    </w:p>
  </w:footnote>
  <w:footnote w:type="continuationSeparator" w:id="0">
    <w:p w14:paraId="272BE207" w14:textId="77777777" w:rsidR="0056746A" w:rsidRDefault="0056746A" w:rsidP="004F3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BB6C3" w14:textId="77777777" w:rsidR="00D270C6" w:rsidRPr="00C506A7" w:rsidRDefault="00D270C6" w:rsidP="00D270C6">
    <w:pPr>
      <w:pStyle w:val="a4"/>
      <w:wordWrap w:val="0"/>
      <w:jc w:val="right"/>
      <w:rPr>
        <w:rFonts w:ascii="Book Antiqua" w:hAnsi="Book Antiqua"/>
        <w:b/>
        <w:sz w:val="22"/>
      </w:rPr>
    </w:pPr>
    <w:r w:rsidRPr="00C506A7">
      <w:rPr>
        <w:rFonts w:ascii="Book Antiqua" w:hAnsi="Book Antiqua"/>
        <w:b/>
        <w:sz w:val="22"/>
      </w:rPr>
      <w:t xml:space="preserve">Attachment </w:t>
    </w:r>
    <w:r w:rsidR="00451B53">
      <w:rPr>
        <w:rFonts w:ascii="Book Antiqua" w:hAnsi="Book Antiqua" w:hint="eastAsia"/>
        <w:b/>
        <w:sz w:val="22"/>
      </w:rPr>
      <w:t>6</w:t>
    </w:r>
  </w:p>
  <w:p w14:paraId="24DF15B5" w14:textId="77777777" w:rsidR="00D270C6" w:rsidRDefault="00D270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9EC"/>
    <w:rsid w:val="0009026F"/>
    <w:rsid w:val="00184E33"/>
    <w:rsid w:val="001A2EC0"/>
    <w:rsid w:val="001A72D2"/>
    <w:rsid w:val="00212897"/>
    <w:rsid w:val="00243622"/>
    <w:rsid w:val="00261EBD"/>
    <w:rsid w:val="002919EC"/>
    <w:rsid w:val="002D20A0"/>
    <w:rsid w:val="002E49C5"/>
    <w:rsid w:val="0031448C"/>
    <w:rsid w:val="00341061"/>
    <w:rsid w:val="003A57D0"/>
    <w:rsid w:val="00451B53"/>
    <w:rsid w:val="004F03C9"/>
    <w:rsid w:val="004F33AD"/>
    <w:rsid w:val="0056746A"/>
    <w:rsid w:val="005E7A5F"/>
    <w:rsid w:val="00624E6B"/>
    <w:rsid w:val="0063053A"/>
    <w:rsid w:val="0063776E"/>
    <w:rsid w:val="00675028"/>
    <w:rsid w:val="006C6FC7"/>
    <w:rsid w:val="00722560"/>
    <w:rsid w:val="007E3B08"/>
    <w:rsid w:val="008F486D"/>
    <w:rsid w:val="00A960EB"/>
    <w:rsid w:val="00B12159"/>
    <w:rsid w:val="00B40E12"/>
    <w:rsid w:val="00B737E7"/>
    <w:rsid w:val="00C55B3A"/>
    <w:rsid w:val="00D23E22"/>
    <w:rsid w:val="00D270C6"/>
    <w:rsid w:val="00D300F9"/>
    <w:rsid w:val="00DE2EC0"/>
    <w:rsid w:val="00EC0FE7"/>
    <w:rsid w:val="00E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232E59"/>
  <w15:docId w15:val="{26AB5A0B-D9D7-47E7-B42A-211DB7BC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EC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link w:val="30"/>
    <w:qFormat/>
    <w:rsid w:val="002919EC"/>
    <w:pPr>
      <w:keepNext/>
      <w:widowControl/>
      <w:overflowPunct w:val="0"/>
      <w:autoSpaceDE w:val="0"/>
      <w:autoSpaceDN w:val="0"/>
      <w:adjustRightInd w:val="0"/>
      <w:spacing w:line="320" w:lineRule="exact"/>
      <w:jc w:val="right"/>
      <w:textAlignment w:val="baseline"/>
      <w:outlineLvl w:val="2"/>
    </w:pPr>
    <w:rPr>
      <w:rFonts w:ascii="Times" w:hAnsi="Times"/>
      <w:b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見出し 3 (文字)"/>
    <w:basedOn w:val="a1"/>
    <w:link w:val="3"/>
    <w:rsid w:val="002919EC"/>
    <w:rPr>
      <w:rFonts w:ascii="Times" w:eastAsia="ＭＳ 明朝" w:hAnsi="Times" w:cs="Times New Roman"/>
      <w:b/>
      <w:kern w:val="0"/>
      <w:sz w:val="24"/>
      <w:szCs w:val="20"/>
    </w:rPr>
  </w:style>
  <w:style w:type="paragraph" w:styleId="a0">
    <w:name w:val="Normal Indent"/>
    <w:basedOn w:val="a"/>
    <w:uiPriority w:val="99"/>
    <w:rsid w:val="002919EC"/>
    <w:pPr>
      <w:ind w:leftChars="400" w:left="840"/>
    </w:pPr>
  </w:style>
  <w:style w:type="paragraph" w:styleId="a4">
    <w:name w:val="header"/>
    <w:basedOn w:val="a"/>
    <w:link w:val="a5"/>
    <w:unhideWhenUsed/>
    <w:rsid w:val="004F3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4F33A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F3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4F33AD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1"/>
    <w:uiPriority w:val="99"/>
    <w:semiHidden/>
    <w:unhideWhenUsed/>
    <w:rsid w:val="007E3B0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E3B08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7E3B0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3B0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3B0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A0A6-0A11-44C4-BAF7-87BEC2FE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sugai</dc:creator>
  <cp:lastModifiedBy>鏑木洋子</cp:lastModifiedBy>
  <cp:revision>2</cp:revision>
  <cp:lastPrinted>2012-01-23T06:29:00Z</cp:lastPrinted>
  <dcterms:created xsi:type="dcterms:W3CDTF">2021-06-10T00:27:00Z</dcterms:created>
  <dcterms:modified xsi:type="dcterms:W3CDTF">2021-06-10T00:27:00Z</dcterms:modified>
</cp:coreProperties>
</file>